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58" w:rsidRPr="00FE374C" w:rsidRDefault="00642058" w:rsidP="00642058">
      <w:pPr>
        <w:spacing w:after="0"/>
        <w:rPr>
          <w:b/>
          <w:color w:val="000000" w:themeColor="text1"/>
          <w:sz w:val="21"/>
          <w:szCs w:val="21"/>
        </w:rPr>
      </w:pPr>
      <w:r w:rsidRPr="00FE374C">
        <w:rPr>
          <w:b/>
          <w:color w:val="000000" w:themeColor="text1"/>
          <w:sz w:val="21"/>
          <w:szCs w:val="21"/>
        </w:rPr>
        <w:t xml:space="preserve">De </w:t>
      </w:r>
      <w:proofErr w:type="spellStart"/>
      <w:r w:rsidRPr="00FE374C">
        <w:rPr>
          <w:b/>
          <w:color w:val="000000" w:themeColor="text1"/>
          <w:sz w:val="21"/>
          <w:szCs w:val="21"/>
        </w:rPr>
        <w:t>Blokhovense</w:t>
      </w:r>
      <w:proofErr w:type="spellEnd"/>
      <w:r w:rsidRPr="00FE374C">
        <w:rPr>
          <w:b/>
          <w:color w:val="000000" w:themeColor="text1"/>
          <w:sz w:val="21"/>
          <w:szCs w:val="21"/>
        </w:rPr>
        <w:t xml:space="preserve"> Polder</w:t>
      </w:r>
    </w:p>
    <w:p w:rsidR="00642058" w:rsidRDefault="00642058" w:rsidP="00642058">
      <w:pPr>
        <w:spacing w:after="0"/>
        <w:rPr>
          <w:color w:val="000000" w:themeColor="text1"/>
          <w:sz w:val="21"/>
          <w:szCs w:val="21"/>
        </w:rPr>
      </w:pP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Door nevengeulen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van de Rijn ontstaan,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in vroeger tijden,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oeverwallen, kommen, banken, duinen.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Het is er woest en ledig.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Het landschap kleurt er geel en bruin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met vele tinten grijzig-groen tot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zwart het water. Op hoge plekken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is er een bestaan,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de hofsteden Schalkwijk en Blokhoven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herinneren daar nog aan.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Na middeleeuwen door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mensenhand bedijkt,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ontwaterd en ontgonnen.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Op de zavelige klei,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langs wetering en dijk,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de gekromde akkers, boerderijen en de gaarden.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Achterwaarts de polder in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het hooiland op de zware natte klei.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Het beeld, een veelkleurig groene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open polder met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evenwijdig aan elkaar,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langgerekte smalle kavels/sloten,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recht op de wetering.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Zo was en bleef het eeuwenlang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tot "moderne" tijd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het grondgebruik ontrafelt.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Vee- en fruitbedrijven komen er.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Het gemengd bedrijf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ten dode opgeschreven.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De mens bestiert nu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waterstand en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bodemvruchtbaarheid.</w:t>
      </w: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</w:p>
    <w:p w:rsidR="00642058" w:rsidRPr="00FE374C" w:rsidRDefault="00642058" w:rsidP="00642058">
      <w:pPr>
        <w:spacing w:after="0"/>
        <w:rPr>
          <w:color w:val="000000" w:themeColor="text1"/>
          <w:sz w:val="21"/>
          <w:szCs w:val="21"/>
        </w:rPr>
      </w:pPr>
      <w:r w:rsidRPr="00FE374C">
        <w:rPr>
          <w:color w:val="000000" w:themeColor="text1"/>
          <w:sz w:val="21"/>
          <w:szCs w:val="21"/>
        </w:rPr>
        <w:t>Door</w:t>
      </w:r>
      <w:r>
        <w:rPr>
          <w:color w:val="000000" w:themeColor="text1"/>
          <w:sz w:val="21"/>
          <w:szCs w:val="21"/>
        </w:rPr>
        <w:t>:</w:t>
      </w:r>
      <w:bookmarkStart w:id="0" w:name="_GoBack"/>
      <w:bookmarkEnd w:id="0"/>
      <w:r w:rsidRPr="00FE374C">
        <w:rPr>
          <w:color w:val="000000" w:themeColor="text1"/>
          <w:sz w:val="21"/>
          <w:szCs w:val="21"/>
        </w:rPr>
        <w:t xml:space="preserve"> Ted van Keulen</w:t>
      </w:r>
    </w:p>
    <w:p w:rsidR="00C1714F" w:rsidRDefault="00C1714F" w:rsidP="00642058">
      <w:pPr>
        <w:spacing w:after="0"/>
      </w:pPr>
    </w:p>
    <w:sectPr w:rsidR="00C17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58"/>
    <w:rsid w:val="00642058"/>
    <w:rsid w:val="00C1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2058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2058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Joosten</dc:creator>
  <cp:lastModifiedBy>Natalie Joosten</cp:lastModifiedBy>
  <cp:revision>1</cp:revision>
  <dcterms:created xsi:type="dcterms:W3CDTF">2015-09-30T13:23:00Z</dcterms:created>
  <dcterms:modified xsi:type="dcterms:W3CDTF">2015-09-30T13:24:00Z</dcterms:modified>
</cp:coreProperties>
</file>